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EEA" w:rsidRDefault="00C85EEA" w:rsidP="00C85EE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72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Проект «Рассказ о слове»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Задача деятельности учителя:</w:t>
      </w:r>
      <w:r>
        <w:rPr>
          <w:rFonts w:ascii="Times New Roman" w:hAnsi="Times New Roman" w:cs="Times New Roman"/>
          <w:sz w:val="28"/>
          <w:szCs w:val="28"/>
        </w:rPr>
        <w:t> создать условия для организации и проведения проектной деятельности.</w:t>
      </w:r>
    </w:p>
    <w:p w:rsidR="00C85EEA" w:rsidRDefault="00C85EEA" w:rsidP="00C85EEA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контроль и коррекция знаний.</w:t>
      </w:r>
    </w:p>
    <w:p w:rsidR="00C85EEA" w:rsidRDefault="00C85EEA" w:rsidP="00C85EEA">
      <w:pPr>
        <w:pStyle w:val="ParagraphStyle"/>
        <w:spacing w:before="4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научатся </w:t>
      </w:r>
      <w:r>
        <w:rPr>
          <w:rFonts w:ascii="Times New Roman" w:hAnsi="Times New Roman" w:cs="Times New Roman"/>
          <w:sz w:val="28"/>
          <w:szCs w:val="28"/>
        </w:rPr>
        <w:t>подбирать из разных источников информацию о слове и его окружении, составлять словарную статью о слове, участвовать в ее презентации.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задач; владеть логическими операциями анализа, синтеза, сравнения, обобщения; использовать знаково-символические средства представления информации, различные способы поиска, сбора, обработки, анализа, организации, передачи и интерпретации информации.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Регулятивные:</w:t>
      </w:r>
      <w:r>
        <w:rPr>
          <w:rFonts w:ascii="Times New Roman" w:hAnsi="Times New Roman" w:cs="Times New Roman"/>
          <w:sz w:val="28"/>
          <w:szCs w:val="28"/>
        </w:rPr>
        <w:t xml:space="preserve"> принимать и сохранять цели и задачи учебной деятельности, осуществлять поиск ее достижения,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обсуждении, излагать и аргументировать свою точку зрения на обсуждаемую проблему.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сверстниками, проявляют познавательный интерес к изучению предметного курса.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Словари: толковый, синонимов, антонимов, фразеологизмов, однокоренных слов.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Тексты художественных произведений (по выбору учащихся).</w:t>
      </w:r>
    </w:p>
    <w:p w:rsidR="00C85EEA" w:rsidRDefault="00C85EEA" w:rsidP="00C85EEA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C85EEA" w:rsidRDefault="00C85EEA" w:rsidP="00C85EEA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C85EEA" w:rsidRDefault="00C85EEA" w:rsidP="00C85EEA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Сегодня на уроке проведем презентацию проектной деятельности о слове. Откройте в учебнике с. 72, прочитайте название проекта. </w:t>
      </w:r>
      <w:r>
        <w:rPr>
          <w:rFonts w:ascii="Times New Roman" w:hAnsi="Times New Roman" w:cs="Times New Roman"/>
          <w:i/>
          <w:iCs/>
          <w:sz w:val="28"/>
          <w:szCs w:val="28"/>
        </w:rPr>
        <w:t>(«Рассказ о слове».)</w:t>
      </w:r>
    </w:p>
    <w:p w:rsidR="00C85EEA" w:rsidRDefault="00C85EEA" w:rsidP="00C85EE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Презентация проекта.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слово вы выбрали для работы?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 (какими источниками) пользовались при составлении рассказа о слове? </w:t>
      </w:r>
      <w:r>
        <w:rPr>
          <w:rFonts w:ascii="Times New Roman" w:hAnsi="Times New Roman" w:cs="Times New Roman"/>
          <w:i/>
          <w:iCs/>
          <w:sz w:val="28"/>
          <w:szCs w:val="28"/>
        </w:rPr>
        <w:t>(Справочной литературой: толковым словарем для определения лексического значения слова, словарями синонимов, антонимов для определения синонимического и антонимического ряда, словарями фразеологизмов, однокоренных слов; художественными книгами, учебником.)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рассказали о слове? </w:t>
      </w:r>
      <w:r>
        <w:rPr>
          <w:rFonts w:ascii="Times New Roman" w:hAnsi="Times New Roman" w:cs="Times New Roman"/>
          <w:i/>
          <w:iCs/>
          <w:sz w:val="28"/>
          <w:szCs w:val="28"/>
        </w:rPr>
        <w:t>(Произношение и запись слова, орфограммы в слове, лексическое значение слова, ряд однокоренных слов, синонимический и антонимический ряды, сочетаемость слова, употребление данного слова во фразеологическом обороте, пословице, загадке, предложении.)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Использовали ли вы в проекте иллюстративный материал?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Посмотрим, какую страничку о слове вы составили.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представляют презентации о слове.</w:t>
      </w:r>
    </w:p>
    <w:p w:rsidR="00C85EEA" w:rsidRDefault="00C85EEA" w:rsidP="00C85EEA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</w:p>
    <w:p w:rsidR="00C85EEA" w:rsidRDefault="00C85EEA" w:rsidP="00C85EEA">
      <w:pPr>
        <w:pStyle w:val="ParagraphStyle"/>
        <w:spacing w:before="6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Что я могу рассказать о слове «изгородь»</w:t>
      </w:r>
    </w:p>
    <w:tbl>
      <w:tblPr>
        <w:tblW w:w="88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970"/>
        <w:gridCol w:w="2940"/>
        <w:gridCol w:w="2940"/>
      </w:tblGrid>
      <w:tr w:rsidR="00C85EEA">
        <w:trPr>
          <w:tblCellSpacing w:w="0" w:type="dxa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828800" cy="1266825"/>
                  <wp:effectExtent l="19050" t="0" r="0" b="0"/>
                  <wp:docPr id="195" name="Рисунок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628775" cy="1247775"/>
                  <wp:effectExtent l="19050" t="0" r="9525" b="0"/>
                  <wp:docPr id="196" name="Рисунок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 w:eastAsia="ru-RU"/>
              </w:rPr>
              <w:drawing>
                <wp:inline distT="0" distB="0" distL="0" distR="0">
                  <wp:extent cx="1638300" cy="1247775"/>
                  <wp:effectExtent l="19050" t="0" r="0" b="0"/>
                  <wp:docPr id="197" name="Рисунок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EEA">
        <w:trPr>
          <w:tblCellSpacing w:w="0" w:type="dxa"/>
          <w:jc w:val="center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1. Забор глухой,</w:t>
            </w:r>
            <w:r>
              <w:rPr>
                <w:rFonts w:ascii="Times New Roman" w:hAnsi="Times New Roman" w:cs="Times New Roman"/>
              </w:rPr>
              <w:br/>
              <w:t>деревянный</w:t>
            </w:r>
            <w:r>
              <w:rPr>
                <w:rFonts w:ascii="Times New Roman" w:hAnsi="Times New Roman" w:cs="Times New Roman"/>
              </w:rPr>
              <w:br/>
              <w:t>(источник иллюстрации: www.nikakaya.wordpress.com)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2. Дощатый забор</w:t>
            </w:r>
            <w:r>
              <w:rPr>
                <w:rFonts w:ascii="Times New Roman" w:hAnsi="Times New Roman" w:cs="Times New Roman"/>
              </w:rPr>
              <w:br/>
              <w:t>(источник иллюстрации:</w:t>
            </w:r>
            <w:r>
              <w:rPr>
                <w:rFonts w:ascii="Times New Roman" w:hAnsi="Times New Roman" w:cs="Times New Roman"/>
              </w:rPr>
              <w:br/>
              <w:t>www.zabory.org)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Рис. 3. Забор из </w:t>
            </w:r>
            <w:proofErr w:type="spellStart"/>
            <w:r>
              <w:rPr>
                <w:rFonts w:ascii="Times New Roman" w:hAnsi="Times New Roman" w:cs="Times New Roman"/>
              </w:rPr>
              <w:t>дере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вянных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панелей</w:t>
            </w:r>
            <w:r>
              <w:rPr>
                <w:rFonts w:ascii="Times New Roman" w:hAnsi="Times New Roman" w:cs="Times New Roman"/>
              </w:rPr>
              <w:br/>
              <w:t>(источник иллюстрации: www.wood29.ru)</w:t>
            </w:r>
          </w:p>
        </w:tc>
      </w:tr>
    </w:tbl>
    <w:p w:rsidR="00C85EEA" w:rsidRDefault="00C85EEA" w:rsidP="00C85EEA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88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120"/>
        <w:gridCol w:w="2955"/>
        <w:gridCol w:w="2775"/>
      </w:tblGrid>
      <w:tr w:rsidR="00C85EEA">
        <w:trPr>
          <w:tblCellSpacing w:w="0" w:type="dxa"/>
          <w:jc w:val="center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876425" cy="1247775"/>
                  <wp:effectExtent l="19050" t="0" r="9525" b="0"/>
                  <wp:docPr id="198" name="Рисунок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676400" cy="1285875"/>
                  <wp:effectExtent l="19050" t="0" r="0" b="0"/>
                  <wp:docPr id="199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552575" cy="1295400"/>
                  <wp:effectExtent l="19050" t="0" r="9525" b="0"/>
                  <wp:docPr id="200" name="Рисунок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EEA">
        <w:trPr>
          <w:tblCellSpacing w:w="0" w:type="dxa"/>
          <w:jc w:val="center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4. Штакетник,</w:t>
            </w:r>
            <w:r>
              <w:rPr>
                <w:rFonts w:ascii="Times New Roman" w:hAnsi="Times New Roman" w:cs="Times New Roman"/>
              </w:rPr>
              <w:br/>
              <w:t>прикрепленный веером</w:t>
            </w:r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www.delalsam.ru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5. Легкая изгородь – плетень</w:t>
            </w:r>
            <w:r>
              <w:rPr>
                <w:rFonts w:ascii="Times New Roman" w:hAnsi="Times New Roman" w:cs="Times New Roman"/>
              </w:rPr>
              <w:br/>
              <w:t>(источник иллюстрации: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www.ideidetsploshad.info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6. Изгородь</w:t>
            </w:r>
            <w:r>
              <w:rPr>
                <w:rFonts w:ascii="Times New Roman" w:hAnsi="Times New Roman" w:cs="Times New Roman"/>
              </w:rPr>
              <w:br/>
              <w:t>из жердей (источник иллюстрации: www.kon-ogon2009.narod.ru)</w:t>
            </w:r>
          </w:p>
        </w:tc>
      </w:tr>
    </w:tbl>
    <w:p w:rsidR="00C85EEA" w:rsidRDefault="00C85EEA" w:rsidP="00C85EEA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88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090"/>
        <w:gridCol w:w="2940"/>
        <w:gridCol w:w="2820"/>
      </w:tblGrid>
      <w:tr w:rsidR="00C85EEA">
        <w:trPr>
          <w:tblCellSpacing w:w="0" w:type="dxa"/>
          <w:jc w:val="center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809750" cy="1304925"/>
                  <wp:effectExtent l="19050" t="0" r="0" b="0"/>
                  <wp:docPr id="201" name="Рисунок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685925" cy="1314450"/>
                  <wp:effectExtent l="19050" t="0" r="9525" b="0"/>
                  <wp:docPr id="202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733550" cy="1333500"/>
                  <wp:effectExtent l="19050" t="0" r="0" b="0"/>
                  <wp:docPr id="203" name="Рисунок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EEA">
        <w:trPr>
          <w:tblCellSpacing w:w="0" w:type="dxa"/>
          <w:jc w:val="center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Рис. 7. Забор из </w:t>
            </w:r>
            <w:proofErr w:type="spellStart"/>
            <w:r>
              <w:rPr>
                <w:rFonts w:ascii="Times New Roman" w:hAnsi="Times New Roman" w:cs="Times New Roman"/>
              </w:rPr>
              <w:t>заострен-ных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кольев – частокол</w:t>
            </w:r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www.gen-zgerskij.ya.ru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8.</w:t>
            </w:r>
            <w:r>
              <w:rPr>
                <w:rFonts w:ascii="Times New Roman" w:hAnsi="Times New Roman" w:cs="Times New Roman"/>
              </w:rPr>
              <w:br/>
              <w:t xml:space="preserve">Забор из </w:t>
            </w:r>
            <w:proofErr w:type="spellStart"/>
            <w:r>
              <w:rPr>
                <w:rFonts w:ascii="Times New Roman" w:hAnsi="Times New Roman" w:cs="Times New Roman"/>
              </w:rPr>
              <w:t>сетки-рабицы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www.lider-ing.ru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9. Кованый забор</w:t>
            </w:r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www.kmg-group.ru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C85EEA" w:rsidRDefault="00C85EEA" w:rsidP="00C85EEA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88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120"/>
        <w:gridCol w:w="2955"/>
        <w:gridCol w:w="2775"/>
      </w:tblGrid>
      <w:tr w:rsidR="00C85EEA">
        <w:trPr>
          <w:tblCellSpacing w:w="0" w:type="dxa"/>
          <w:jc w:val="center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876425" cy="1285875"/>
                  <wp:effectExtent l="19050" t="0" r="9525" b="0"/>
                  <wp:docPr id="204" name="Рисунок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743075" cy="1285875"/>
                  <wp:effectExtent l="19050" t="0" r="9525" b="0"/>
                  <wp:docPr id="205" name="Рисунок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609725" cy="1228725"/>
                  <wp:effectExtent l="19050" t="0" r="9525" b="0"/>
                  <wp:docPr id="206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228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EEA">
        <w:trPr>
          <w:tblCellSpacing w:w="0" w:type="dxa"/>
          <w:jc w:val="center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10. Забор</w:t>
            </w:r>
            <w:r>
              <w:rPr>
                <w:rFonts w:ascii="Times New Roman" w:hAnsi="Times New Roman" w:cs="Times New Roman"/>
              </w:rPr>
              <w:br/>
              <w:t xml:space="preserve">из </w:t>
            </w:r>
            <w:proofErr w:type="spellStart"/>
            <w:r>
              <w:rPr>
                <w:rFonts w:ascii="Times New Roman" w:hAnsi="Times New Roman" w:cs="Times New Roman"/>
              </w:rPr>
              <w:t>профнастила</w:t>
            </w:r>
            <w:proofErr w:type="spellEnd"/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www.zaborbudet.ru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11.</w:t>
            </w:r>
            <w:r>
              <w:rPr>
                <w:rFonts w:ascii="Times New Roman" w:hAnsi="Times New Roman" w:cs="Times New Roman"/>
              </w:rPr>
              <w:br/>
              <w:t>Железобетонный забор</w:t>
            </w:r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www.novbeton.ru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12.</w:t>
            </w:r>
            <w:r>
              <w:rPr>
                <w:rFonts w:ascii="Times New Roman" w:hAnsi="Times New Roman" w:cs="Times New Roman"/>
              </w:rPr>
              <w:br/>
              <w:t>Кирпичный забор</w:t>
            </w:r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www.poremontu.ru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C85EEA" w:rsidRDefault="00C85EEA" w:rsidP="00C85EEA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88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120"/>
        <w:gridCol w:w="2955"/>
        <w:gridCol w:w="2775"/>
      </w:tblGrid>
      <w:tr w:rsidR="00C85EEA">
        <w:trPr>
          <w:tblCellSpacing w:w="0" w:type="dxa"/>
          <w:jc w:val="center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790700" cy="1352550"/>
                  <wp:effectExtent l="19050" t="0" r="0" b="0"/>
                  <wp:docPr id="207" name="Рисунок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ru-RU" w:eastAsia="ru-RU"/>
              </w:rPr>
              <w:drawing>
                <wp:inline distT="0" distB="0" distL="0" distR="0">
                  <wp:extent cx="1590675" cy="1304925"/>
                  <wp:effectExtent l="19050" t="0" r="9525" b="0"/>
                  <wp:docPr id="208" name="Рисунок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jc w:val="center"/>
              <w:rPr>
                <w:rStyle w:val="Normaltext"/>
              </w:rPr>
            </w:pPr>
          </w:p>
        </w:tc>
      </w:tr>
      <w:tr w:rsidR="00C85EEA">
        <w:trPr>
          <w:tblCellSpacing w:w="0" w:type="dxa"/>
          <w:jc w:val="center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13. Забор из камня</w:t>
            </w:r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www.stroy.ru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Рис. 14. Живая изгородь</w:t>
            </w:r>
            <w:r>
              <w:rPr>
                <w:rFonts w:ascii="Times New Roman" w:hAnsi="Times New Roman" w:cs="Times New Roman"/>
              </w:rPr>
              <w:br/>
              <w:t xml:space="preserve">(источник иллюстрации: </w:t>
            </w:r>
            <w:proofErr w:type="spellStart"/>
            <w:r>
              <w:rPr>
                <w:rFonts w:ascii="Times New Roman" w:hAnsi="Times New Roman" w:cs="Times New Roman"/>
              </w:rPr>
              <w:t>www.landshaft-stroyproekt.ru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</w:tcPr>
          <w:p w:rsidR="00C85EEA" w:rsidRDefault="00C85EEA">
            <w:pPr>
              <w:pStyle w:val="ParagraphStyle"/>
              <w:tabs>
                <w:tab w:val="left" w:pos="3690"/>
                <w:tab w:val="left" w:pos="6810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5EEA" w:rsidRDefault="00C85EEA" w:rsidP="00C85EEA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jc w:val="center"/>
        <w:rPr>
          <w:rFonts w:ascii="Times New Roman" w:hAnsi="Times New Roman" w:cs="Times New Roman"/>
          <w:sz w:val="20"/>
          <w:szCs w:val="20"/>
        </w:rPr>
      </w:pP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Слово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и́згородь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i/>
          <w:iCs/>
          <w:sz w:val="28"/>
          <w:szCs w:val="28"/>
        </w:rPr>
        <w:t>(демонстрирует иллюстрации с изображением разных видов изгородей)</w:t>
      </w:r>
      <w:r>
        <w:rPr>
          <w:rFonts w:ascii="Times New Roman" w:hAnsi="Times New Roman" w:cs="Times New Roman"/>
          <w:sz w:val="28"/>
          <w:szCs w:val="28"/>
        </w:rPr>
        <w:t xml:space="preserve"> появилось в XV веке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изгород</w:t>
      </w:r>
      <w:proofErr w:type="spellEnd"/>
      <w:r>
        <w:rPr>
          <w:rFonts w:ascii="Times New Roman" w:hAnsi="Times New Roman" w:cs="Times New Roman"/>
          <w:sz w:val="28"/>
          <w:szCs w:val="28"/>
        </w:rPr>
        <w:t>») от собственно русского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изгородить</w:t>
      </w:r>
      <w:proofErr w:type="spellEnd"/>
      <w:r>
        <w:rPr>
          <w:rFonts w:ascii="Times New Roman" w:hAnsi="Times New Roman" w:cs="Times New Roman"/>
          <w:sz w:val="28"/>
          <w:szCs w:val="28"/>
        </w:rPr>
        <w:t>» – «перегораживать»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безаффиксный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способ), сохранившегося в диалектах и являющегося префиксальным производным от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«огораживать».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Произнесем слово «изгородь» – [</w:t>
      </w:r>
      <w:proofErr w:type="spellStart"/>
      <w:r>
        <w:rPr>
          <w:rFonts w:ascii="Times New Roman" w:hAnsi="Times New Roman" w:cs="Times New Roman"/>
          <w:sz w:val="28"/>
          <w:szCs w:val="28"/>
        </w:rPr>
        <w:t>и́згарат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’]. Написание слова отличается  от  произношения – «изгородь». В слове есть орфограммы «Безударная гласная в корне слова», «Парная согласная в корне слова»: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723900" cy="247650"/>
            <wp:effectExtent l="1905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Проверяю первую безударную гласную в корне слова: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5775" cy="314325"/>
            <wp:effectExtent l="1905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Проверяю вторую гласную в корне слова: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028700" cy="304800"/>
            <wp:effectExtent l="19050" t="0" r="0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Проверяю парную согласную в корне слова: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781050" cy="295275"/>
            <wp:effectExtent l="19050" t="0" r="0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Лексическое значение слова: ограда из жердей, прутьев и т. п.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Однокоренные слова: городит, загородить, загородка.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Сочетаемость слова: ветхая, высокая, живая (изгородь).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Синонимы: забор, ограда, ограждение, плетень, околица.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Антонимы слова отсутствуют.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Употребление слова во фразеологическом обороте: «плести (городить) плетень» –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неодобр. </w:t>
      </w:r>
      <w:r>
        <w:rPr>
          <w:rFonts w:ascii="Times New Roman" w:hAnsi="Times New Roman" w:cs="Times New Roman"/>
          <w:sz w:val="28"/>
          <w:szCs w:val="28"/>
        </w:rPr>
        <w:t xml:space="preserve">– пустословить, говорить вздор. Первоначально сочетание «плести (городить) плетень» употреблялось в прямом значении – «соединяя, перевивая прутья, делать изгородь». Переносное значение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сформулировалось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 сходства однообразного процесса изготовления плетня из прутьев и монотонной, вялой речи.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Употребление слова в пословице: «Худо полю без изгороди, а вдвое без обороны».</w:t>
      </w:r>
    </w:p>
    <w:p w:rsidR="00C85EEA" w:rsidRDefault="00C85EEA" w:rsidP="00C85EEA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Употребление слова в загадке: </w:t>
      </w:r>
    </w:p>
    <w:p w:rsidR="00C85EEA" w:rsidRDefault="00C85EEA" w:rsidP="00C85EEA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 один брат,</w:t>
      </w:r>
    </w:p>
    <w:p w:rsidR="00C85EEA" w:rsidRDefault="00C85EEA" w:rsidP="00C85EEA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в один ряд,</w:t>
      </w:r>
    </w:p>
    <w:p w:rsidR="00C85EEA" w:rsidRDefault="00C85EEA" w:rsidP="00C85EEA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Вместе связаны стоят. </w:t>
      </w:r>
    </w:p>
    <w:p w:rsidR="00C85EEA" w:rsidRDefault="00C85EEA" w:rsidP="00C85EEA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(Изгородь, забор.)</w:t>
      </w:r>
    </w:p>
    <w:p w:rsidR="00C85EEA" w:rsidRDefault="00C85EEA" w:rsidP="00C85EE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Предложения с этим словом: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Дачный участок был огорожен живой изгородью.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Недалеко был виден берег реки, обнесенный низенькой изгородью, чьи-то следы.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При подготовке презентации и составлении рассказа о слове мной были использованы следующие источники: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Ожегов, С. И. </w:t>
      </w:r>
      <w:r>
        <w:rPr>
          <w:rFonts w:ascii="Times New Roman" w:hAnsi="Times New Roman" w:cs="Times New Roman"/>
          <w:sz w:val="28"/>
          <w:szCs w:val="28"/>
        </w:rPr>
        <w:t>Словарь русского языка / С. И. Ожегов. – 7-е изд., стереотип. – М. : Советская энциклопедия, 1968. – С. 235.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Федорова, Т. Л.</w:t>
      </w:r>
      <w:r>
        <w:rPr>
          <w:rFonts w:ascii="Times New Roman" w:hAnsi="Times New Roman" w:cs="Times New Roman"/>
          <w:sz w:val="28"/>
          <w:szCs w:val="28"/>
        </w:rPr>
        <w:t xml:space="preserve"> Этимологический словарь русского языка / Т. Л. Федорова, О. А. Щеглова. – М. : Ладком, 2008. – С. 132.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Шаповалова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О. А.</w:t>
      </w:r>
      <w:r>
        <w:rPr>
          <w:rFonts w:ascii="Times New Roman" w:hAnsi="Times New Roman" w:cs="Times New Roman"/>
          <w:sz w:val="28"/>
          <w:szCs w:val="28"/>
        </w:rPr>
        <w:t xml:space="preserve"> Этимологический  словарь  русского  языка  / </w:t>
      </w:r>
      <w:r>
        <w:rPr>
          <w:rFonts w:ascii="Times New Roman" w:hAnsi="Times New Roman" w:cs="Times New Roman"/>
          <w:sz w:val="28"/>
          <w:szCs w:val="28"/>
        </w:rPr>
        <w:br/>
        <w:t xml:space="preserve">О.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Ростов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/Д. : Феникс, 2007. – С. 84.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Справочно-информационный портал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Gramota.ru</w:t>
      </w:r>
      <w:proofErr w:type="spellEnd"/>
      <w:r>
        <w:rPr>
          <w:rFonts w:ascii="Times New Roman" w:hAnsi="Times New Roman" w:cs="Times New Roman"/>
          <w:sz w:val="28"/>
          <w:szCs w:val="28"/>
        </w:rPr>
        <w:t>» (справочник по фразеологии).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Выражаю благодарность за помощь в создании работы своим родителям.</w:t>
      </w:r>
    </w:p>
    <w:p w:rsidR="00C85EEA" w:rsidRDefault="00C85EEA" w:rsidP="00C85EE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После проведения презентации учащиеся осуществляют оценку выполненной работы.</w:t>
      </w:r>
    </w:p>
    <w:p w:rsidR="00C85EEA" w:rsidRDefault="00C85EEA" w:rsidP="00C85EE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 Рефлексия деятельности.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Над какой темой работали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(Проект «Рассказ о слове».)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выполняли? </w:t>
      </w:r>
      <w:r>
        <w:rPr>
          <w:rFonts w:ascii="Times New Roman" w:hAnsi="Times New Roman" w:cs="Times New Roman"/>
          <w:i/>
          <w:iCs/>
          <w:sz w:val="28"/>
          <w:szCs w:val="28"/>
        </w:rPr>
        <w:t>(Проводили презентацию о слове.)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вызвало у вас затруднения при выполнении работы?</w:t>
      </w:r>
    </w:p>
    <w:p w:rsidR="00C85EEA" w:rsidRDefault="00C85EEA" w:rsidP="00C85EE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122A89" w:rsidRPr="00C85EEA" w:rsidRDefault="00122A89" w:rsidP="00CB2BB9">
      <w:pPr>
        <w:rPr>
          <w:szCs w:val="28"/>
          <w:lang/>
        </w:rPr>
      </w:pPr>
    </w:p>
    <w:sectPr w:rsidR="00122A89" w:rsidRPr="00C85EEA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2016-08-18T01:36:00Z</dcterms:created>
  <dcterms:modified xsi:type="dcterms:W3CDTF">2016-08-18T01:36:00Z</dcterms:modified>
</cp:coreProperties>
</file>